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251" w:rsidRDefault="00DE5251" w:rsidP="00BF7683">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Pr>
          <w:b/>
          <w:noProof/>
          <w:sz w:val="24"/>
          <w:lang w:eastAsia="zh-TW"/>
        </w:rPr>
        <w:t>101bis</w:t>
      </w:r>
      <w:r>
        <w:rPr>
          <w:b/>
          <w:i/>
          <w:noProof/>
          <w:sz w:val="24"/>
        </w:rPr>
        <w:t xml:space="preserve"> </w:t>
      </w:r>
      <w:r>
        <w:rPr>
          <w:b/>
          <w:i/>
          <w:noProof/>
          <w:sz w:val="28"/>
        </w:rPr>
        <w:tab/>
      </w:r>
      <w:r>
        <w:rPr>
          <w:rFonts w:hint="eastAsia"/>
          <w:b/>
          <w:i/>
          <w:noProof/>
          <w:sz w:val="28"/>
          <w:lang w:eastAsia="zh-TW"/>
        </w:rPr>
        <w:t>R2-1</w:t>
      </w:r>
      <w:r w:rsidR="00225EC8">
        <w:rPr>
          <w:b/>
          <w:i/>
          <w:noProof/>
          <w:sz w:val="28"/>
          <w:lang w:eastAsia="zh-TW"/>
        </w:rPr>
        <w:t>806426</w:t>
      </w:r>
    </w:p>
    <w:p w:rsidR="00DE5251" w:rsidRDefault="00DE5251" w:rsidP="00DE5251">
      <w:pPr>
        <w:pStyle w:val="CRCoverPage"/>
        <w:outlineLvl w:val="0"/>
        <w:rPr>
          <w:b/>
          <w:noProof/>
          <w:sz w:val="24"/>
          <w:lang w:eastAsia="zh-TW"/>
        </w:rPr>
      </w:pPr>
      <w:r>
        <w:rPr>
          <w:b/>
          <w:noProof/>
          <w:sz w:val="24"/>
          <w:lang w:eastAsia="zh-TW"/>
        </w:rPr>
        <w:t>Sanya, China, 16</w:t>
      </w:r>
      <w:r w:rsidRPr="00220273">
        <w:rPr>
          <w:b/>
          <w:noProof/>
          <w:sz w:val="24"/>
          <w:vertAlign w:val="superscript"/>
          <w:lang w:eastAsia="zh-TW"/>
        </w:rPr>
        <w:t>th</w:t>
      </w:r>
      <w:r>
        <w:rPr>
          <w:b/>
          <w:noProof/>
          <w:sz w:val="24"/>
          <w:lang w:eastAsia="zh-TW"/>
        </w:rPr>
        <w:t xml:space="preserve"> – 20</w:t>
      </w:r>
      <w:r w:rsidRPr="00220273">
        <w:rPr>
          <w:b/>
          <w:noProof/>
          <w:sz w:val="24"/>
          <w:vertAlign w:val="superscript"/>
          <w:lang w:eastAsia="zh-TW"/>
        </w:rPr>
        <w:t>th</w:t>
      </w:r>
      <w:r>
        <w:rPr>
          <w:b/>
          <w:noProof/>
          <w:sz w:val="24"/>
          <w:lang w:eastAsia="zh-TW"/>
        </w:rPr>
        <w:t xml:space="preserve"> April</w:t>
      </w:r>
      <w:r w:rsidRPr="00B8362E">
        <w:rPr>
          <w:b/>
          <w:noProof/>
          <w:sz w:val="24"/>
          <w:lang w:eastAsia="zh-TW"/>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FA6446" w:rsidP="00E62B8E">
            <w:pPr>
              <w:pStyle w:val="CRCoverPage"/>
              <w:spacing w:after="0"/>
              <w:rPr>
                <w:noProof/>
              </w:rPr>
            </w:pPr>
            <w:r>
              <w:rPr>
                <w:b/>
                <w:noProof/>
                <w:sz w:val="28"/>
              </w:rPr>
              <w:t>1207</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047DB7" w:rsidP="00E62B8E">
            <w:pPr>
              <w:pStyle w:val="CRCoverPage"/>
              <w:spacing w:after="0"/>
              <w:jc w:val="center"/>
              <w:rPr>
                <w:b/>
                <w:noProof/>
              </w:rPr>
            </w:pPr>
            <w:r>
              <w:rPr>
                <w:b/>
                <w:noProof/>
                <w:sz w:val="32"/>
              </w:rPr>
              <w:t>3</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792B11" w:rsidP="00E62B8E">
            <w:pPr>
              <w:pStyle w:val="CRCoverPage"/>
              <w:spacing w:after="0"/>
              <w:jc w:val="center"/>
              <w:rPr>
                <w:noProof/>
              </w:rPr>
            </w:pPr>
            <w:r>
              <w:rPr>
                <w:b/>
                <w:noProof/>
                <w:sz w:val="32"/>
              </w:rPr>
              <w:t>14.6</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094CE4" w:rsidP="00E62B8E">
            <w:pPr>
              <w:pStyle w:val="CRCoverPage"/>
              <w:spacing w:after="0"/>
              <w:ind w:left="100"/>
              <w:rPr>
                <w:noProof/>
              </w:rPr>
            </w:pPr>
            <w:r>
              <w:rPr>
                <w:noProof/>
              </w:rPr>
              <w:t>Clarification for DPR Update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DE5251">
            <w:pPr>
              <w:pStyle w:val="CRCoverPage"/>
              <w:spacing w:after="0"/>
              <w:ind w:left="100"/>
              <w:rPr>
                <w:noProof/>
              </w:rPr>
            </w:pPr>
            <w:r>
              <w:rPr>
                <w:noProof/>
              </w:rPr>
              <w:t>2018-0</w:t>
            </w:r>
            <w:r w:rsidR="00DE5251">
              <w:rPr>
                <w:noProof/>
              </w:rPr>
              <w:t>4</w:t>
            </w:r>
            <w:r w:rsidR="00B8362E">
              <w:rPr>
                <w:noProof/>
              </w:rPr>
              <w:t>-</w:t>
            </w:r>
            <w:r w:rsidR="001A492D">
              <w:rPr>
                <w:noProof/>
              </w:rPr>
              <w:t>20</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BC772D"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103C3" w:rsidRDefault="000103C3" w:rsidP="000103C3">
            <w:pPr>
              <w:pStyle w:val="CRCoverPage"/>
              <w:spacing w:after="60"/>
              <w:rPr>
                <w:noProof/>
              </w:rPr>
            </w:pPr>
            <w:r>
              <w:rPr>
                <w:noProof/>
              </w:rPr>
              <w:t>According to TS 36.321, when first successful Random Access Response (RAR) reception</w:t>
            </w:r>
            <w:r w:rsidRPr="00A2563C">
              <w:rPr>
                <w:noProof/>
              </w:rPr>
              <w:t xml:space="preserve"> occurs during R</w:t>
            </w:r>
            <w:r>
              <w:rPr>
                <w:noProof/>
              </w:rPr>
              <w:t>A, UE constructs Msg3. In this M</w:t>
            </w:r>
            <w:r w:rsidRPr="00A2563C">
              <w:rPr>
                <w:noProof/>
              </w:rPr>
              <w:t xml:space="preserve">sg3, there is also Data Volume and Power Headroom </w:t>
            </w:r>
            <w:r>
              <w:rPr>
                <w:noProof/>
              </w:rPr>
              <w:t xml:space="preserve">Report (DPR) </w:t>
            </w:r>
            <w:r w:rsidRPr="00A2563C">
              <w:rPr>
                <w:noProof/>
              </w:rPr>
              <w:t>MAC CE.</w:t>
            </w:r>
            <w:r>
              <w:rPr>
                <w:noProof/>
              </w:rPr>
              <w:t xml:space="preserve">  (See Chapter 5.1.4, TS 36.321)</w:t>
            </w:r>
          </w:p>
          <w:p w:rsidR="000103C3" w:rsidRDefault="000103C3" w:rsidP="000103C3">
            <w:pPr>
              <w:pStyle w:val="CRCoverPage"/>
              <w:spacing w:after="60"/>
              <w:rPr>
                <w:noProof/>
              </w:rPr>
            </w:pPr>
            <w:r>
              <w:rPr>
                <w:noProof/>
              </w:rPr>
              <w:t xml:space="preserve">If contention resolution fails, UE performs new preamble Tx and upon new successful RAR reception (during the same RA), UE retransmits Msg3 from Msg3 buffer. That is, the exactly same TB is retransmitted. (See Chapter 5.4.2, TS 36.321). </w:t>
            </w:r>
          </w:p>
          <w:p w:rsidR="00921C52" w:rsidRDefault="000103C3" w:rsidP="000103C3">
            <w:pPr>
              <w:pStyle w:val="CRCoverPage"/>
              <w:spacing w:after="60"/>
              <w:rPr>
                <w:noProof/>
              </w:rPr>
            </w:pPr>
            <w:r>
              <w:rPr>
                <w:noProof/>
              </w:rPr>
              <w:t>In LTE, this is fine as Msg3 is pure CCCH SDU, i.e. RRC PDU. But in NB-IoT, the Msg3 contains also DPR MAC CE. With current specifications, the Data Volume and Power Headroom values indicated in the Msg3 is determined at the moment when the first successful RAR reception during the RA procedure occurred, and can be outdated upon RAR reception for RACH reattempt, especially in case of CE level ramping.</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103C3" w:rsidRDefault="000103C3" w:rsidP="000103C3">
            <w:pPr>
              <w:pStyle w:val="CRCoverPage"/>
              <w:spacing w:after="0"/>
              <w:rPr>
                <w:noProof/>
              </w:rPr>
            </w:pPr>
            <w:r>
              <w:rPr>
                <w:noProof/>
              </w:rPr>
              <w:t xml:space="preserve">In HARQ operation (5.4.2.1), add procedural text stating that if there is a MAC PDU containing DPR MAC CE in the Msg3 buffer and the uplink grant was received in a RAR, the </w:t>
            </w:r>
            <w:r w:rsidR="00DD3ED8">
              <w:rPr>
                <w:noProof/>
              </w:rPr>
              <w:t>MAC entity shall</w:t>
            </w:r>
            <w:r>
              <w:rPr>
                <w:noProof/>
              </w:rPr>
              <w:t xml:space="preserve"> update the DPR MAC </w:t>
            </w:r>
            <w:r w:rsidR="007F253F">
              <w:rPr>
                <w:noProof/>
              </w:rPr>
              <w:t>CE</w:t>
            </w:r>
            <w:r>
              <w:t xml:space="preserve"> </w:t>
            </w:r>
            <w:r w:rsidRPr="000F461B">
              <w:rPr>
                <w:noProof/>
              </w:rPr>
              <w:t>in the MAC PDU in the Msg3 buffer</w:t>
            </w:r>
            <w:r>
              <w:rPr>
                <w:noProof/>
              </w:rPr>
              <w:t xml:space="preserve"> . </w:t>
            </w:r>
          </w:p>
          <w:p w:rsidR="000103C3" w:rsidRDefault="000103C3" w:rsidP="000103C3">
            <w:pPr>
              <w:pStyle w:val="CRCoverPage"/>
              <w:spacing w:after="0"/>
              <w:rPr>
                <w:noProof/>
              </w:rPr>
            </w:pPr>
          </w:p>
          <w:p w:rsidR="000103C3" w:rsidRPr="00C34DEB" w:rsidRDefault="000103C3" w:rsidP="000103C3">
            <w:pPr>
              <w:pStyle w:val="CRCoverPage"/>
              <w:spacing w:after="0"/>
              <w:rPr>
                <w:noProof/>
                <w:lang w:eastAsia="zh-TW"/>
              </w:rPr>
            </w:pPr>
            <w:r w:rsidRPr="00C34DEB">
              <w:rPr>
                <w:b/>
                <w:noProof/>
                <w:lang w:eastAsia="zh-TW"/>
              </w:rPr>
              <w:t>Impact analysis</w:t>
            </w:r>
          </w:p>
          <w:p w:rsidR="000103C3" w:rsidRPr="00C34DEB" w:rsidRDefault="000103C3" w:rsidP="000103C3">
            <w:pPr>
              <w:pStyle w:val="CRCoverPage"/>
              <w:spacing w:after="0"/>
              <w:rPr>
                <w:noProof/>
                <w:u w:val="single"/>
                <w:lang w:eastAsia="zh-TW"/>
              </w:rPr>
            </w:pPr>
            <w:r w:rsidRPr="00C34DEB">
              <w:rPr>
                <w:noProof/>
                <w:u w:val="single"/>
                <w:lang w:eastAsia="zh-TW"/>
              </w:rPr>
              <w:t xml:space="preserve">Impacted functionality: </w:t>
            </w:r>
          </w:p>
          <w:p w:rsidR="000103C3" w:rsidRDefault="000103C3" w:rsidP="000103C3">
            <w:pPr>
              <w:pStyle w:val="CRCoverPage"/>
              <w:spacing w:after="0"/>
              <w:rPr>
                <w:noProof/>
                <w:lang w:eastAsia="zh-TW"/>
              </w:rPr>
            </w:pPr>
            <w:r w:rsidRPr="00A929EA">
              <w:rPr>
                <w:noProof/>
                <w:lang w:eastAsia="zh-TW"/>
              </w:rPr>
              <w:t xml:space="preserve">Data </w:t>
            </w:r>
            <w:r>
              <w:rPr>
                <w:noProof/>
                <w:lang w:eastAsia="zh-TW"/>
              </w:rPr>
              <w:t>V</w:t>
            </w:r>
            <w:r w:rsidRPr="00A929EA">
              <w:rPr>
                <w:noProof/>
                <w:lang w:eastAsia="zh-TW"/>
              </w:rPr>
              <w:t xml:space="preserve">olume and </w:t>
            </w:r>
            <w:r>
              <w:rPr>
                <w:noProof/>
                <w:lang w:eastAsia="zh-TW"/>
              </w:rPr>
              <w:t>P</w:t>
            </w:r>
            <w:r w:rsidRPr="00A929EA">
              <w:rPr>
                <w:noProof/>
                <w:lang w:eastAsia="zh-TW"/>
              </w:rPr>
              <w:t xml:space="preserve">ower </w:t>
            </w:r>
            <w:r>
              <w:rPr>
                <w:noProof/>
                <w:lang w:eastAsia="zh-TW"/>
              </w:rPr>
              <w:t>H</w:t>
            </w:r>
            <w:r w:rsidRPr="00A929EA">
              <w:rPr>
                <w:noProof/>
                <w:lang w:eastAsia="zh-TW"/>
              </w:rPr>
              <w:t>eadroom reporting in NB-IoT.</w:t>
            </w:r>
          </w:p>
          <w:p w:rsidR="000103C3" w:rsidRPr="00512508" w:rsidRDefault="000103C3" w:rsidP="000103C3">
            <w:pPr>
              <w:pStyle w:val="CRCoverPage"/>
              <w:spacing w:after="0"/>
              <w:rPr>
                <w:noProof/>
                <w:lang w:eastAsia="zh-CN"/>
              </w:rPr>
            </w:pPr>
          </w:p>
          <w:p w:rsidR="000103C3" w:rsidRPr="006C5934" w:rsidRDefault="000103C3" w:rsidP="000103C3">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0103C3" w:rsidRPr="000E592D" w:rsidRDefault="000103C3" w:rsidP="000103C3">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reported Data Volume and Power Headroom values may be outdated</w:t>
            </w:r>
            <w:r w:rsidRPr="000E592D">
              <w:rPr>
                <w:rFonts w:hint="eastAsia"/>
                <w:noProof/>
                <w:lang w:eastAsia="zh-CN"/>
              </w:rPr>
              <w:t>.</w:t>
            </w:r>
          </w:p>
          <w:p w:rsidR="00A70B90" w:rsidRDefault="000103C3" w:rsidP="000103C3">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0103C3" w:rsidP="00E34C1D">
            <w:pPr>
              <w:pStyle w:val="CRCoverPage"/>
              <w:spacing w:after="0"/>
              <w:rPr>
                <w:noProof/>
              </w:rPr>
            </w:pPr>
            <w:r>
              <w:rPr>
                <w:noProof/>
              </w:rPr>
              <w:lastRenderedPageBreak/>
              <w:t>The UE may be sending outdated Data Volume and Power Headroom values</w:t>
            </w:r>
            <w:r w:rsidR="006C31B8">
              <w:rPr>
                <w:noProof/>
              </w:rPr>
              <w:t xml:space="preserve"> in </w:t>
            </w:r>
            <w:r w:rsidR="006C31B8">
              <w:rPr>
                <w:noProof/>
              </w:rPr>
              <w:lastRenderedPageBreak/>
              <w:t>Msg3</w:t>
            </w:r>
            <w:r>
              <w:rPr>
                <w:noProof/>
              </w:rPr>
              <w:t xml:space="preserve"> upon RAR reception 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1A492D" w:rsidP="00E62B8E">
            <w:pPr>
              <w:pStyle w:val="CRCoverPage"/>
              <w:spacing w:after="0"/>
              <w:ind w:left="100"/>
              <w:rPr>
                <w:noProof/>
              </w:rPr>
            </w:pPr>
            <w:r>
              <w:rPr>
                <w:noProof/>
              </w:rPr>
              <w:t>The DPR update is mandatory for Rel-14 UEs but not for Rel-13 UEs. Therefore this Rel-14 CR has Category ‘F’</w:t>
            </w:r>
            <w:r w:rsidR="004E6E6E">
              <w:rPr>
                <w:noProof/>
              </w:rPr>
              <w:t xml:space="preserve"> instead of ‘A’.</w:t>
            </w:r>
            <w:bookmarkStart w:id="2" w:name="_GoBack"/>
            <w:bookmarkEnd w:id="2"/>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Pr="00CD7979" w:rsidRDefault="00992935" w:rsidP="00911565">
      <w:pPr>
        <w:pStyle w:val="B1"/>
        <w:ind w:left="0" w:firstLine="0"/>
        <w:rPr>
          <w:noProof/>
          <w:color w:val="FF0000"/>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B437D8" w:rsidRPr="00914E3D" w:rsidRDefault="00B437D8" w:rsidP="00B437D8">
      <w:pPr>
        <w:pStyle w:val="Heading4"/>
        <w:rPr>
          <w:noProof/>
        </w:rPr>
      </w:pPr>
      <w:bookmarkStart w:id="3" w:name="_Toc494136292"/>
      <w:bookmarkStart w:id="4" w:name="_Toc494135465"/>
      <w:r w:rsidRPr="00914E3D">
        <w:rPr>
          <w:noProof/>
        </w:rPr>
        <w:t>5.4.2.1</w:t>
      </w:r>
      <w:r w:rsidRPr="00914E3D">
        <w:rPr>
          <w:noProof/>
        </w:rPr>
        <w:tab/>
        <w:t>HARQ entity</w:t>
      </w:r>
      <w:bookmarkEnd w:id="3"/>
    </w:p>
    <w:p w:rsidR="00B437D8" w:rsidRPr="00914E3D" w:rsidRDefault="00B437D8" w:rsidP="00B437D8">
      <w:pPr>
        <w:rPr>
          <w:noProof/>
        </w:rPr>
      </w:pPr>
      <w:r w:rsidRPr="00914E3D">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B437D8" w:rsidRPr="00914E3D" w:rsidRDefault="00B437D8" w:rsidP="00B437D8">
      <w:pPr>
        <w:rPr>
          <w:noProof/>
        </w:rPr>
      </w:pPr>
      <w:r w:rsidRPr="00914E3D">
        <w:rPr>
          <w:noProof/>
        </w:rPr>
        <w:t>The number of parallel HARQ processes per HARQ entity is specified in [2], clause 8.</w:t>
      </w:r>
      <w:r w:rsidRPr="00914E3D">
        <w:rPr>
          <w:lang w:eastAsia="zh-TW"/>
        </w:rPr>
        <w:t xml:space="preserve"> </w:t>
      </w:r>
      <w:r w:rsidRPr="00914E3D">
        <w:rPr>
          <w:rFonts w:eastAsia="Malgun Gothic"/>
          <w:lang w:eastAsia="zh-TW"/>
        </w:rPr>
        <w:t>NB-IoT has one or two UL HARQ processes.</w:t>
      </w:r>
    </w:p>
    <w:p w:rsidR="00B437D8" w:rsidRPr="00914E3D" w:rsidRDefault="00B437D8" w:rsidP="00B437D8">
      <w:pPr>
        <w:rPr>
          <w:noProof/>
        </w:rPr>
      </w:pPr>
      <w:r w:rsidRPr="00914E3D">
        <w:rPr>
          <w:noProof/>
        </w:rPr>
        <w:t>When the physical layer is configured for uplink spatial multiplexing [2], there are two HARQ processes associated with a given TTI. Otherwise there is one HARQ process associated with a given TTI.</w:t>
      </w:r>
    </w:p>
    <w:p w:rsidR="00B437D8" w:rsidRPr="00914E3D" w:rsidRDefault="00B437D8" w:rsidP="00B437D8">
      <w:pPr>
        <w:rPr>
          <w:noProof/>
        </w:rPr>
      </w:pPr>
      <w:r w:rsidRPr="00914E3D">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914E3D">
          <w:rPr>
            <w:noProof/>
          </w:rPr>
          <w:t>info</w:t>
        </w:r>
      </w:smartTag>
      <w:r w:rsidRPr="00914E3D">
        <w:rPr>
          <w:noProof/>
        </w:rPr>
        <w:t>rmation), MCS and resource, relayed by the physical layer, to the appropriate HARQ process(es).</w:t>
      </w:r>
    </w:p>
    <w:p w:rsidR="00B437D8" w:rsidRPr="00914E3D" w:rsidRDefault="00B437D8" w:rsidP="00B437D8">
      <w:pPr>
        <w:rPr>
          <w:rFonts w:eastAsia="Malgun Gothic"/>
          <w:noProof/>
        </w:rPr>
      </w:pPr>
      <w:r w:rsidRPr="00914E3D">
        <w:rPr>
          <w:rFonts w:eastAsia="Malgun Gothic"/>
          <w:noProof/>
        </w:rPr>
        <w:t xml:space="preserve">In asynchronous HARQ operation, </w:t>
      </w:r>
      <w:r w:rsidRPr="00914E3D">
        <w:rPr>
          <w:rFonts w:eastAsia="Malgun Gothic"/>
          <w:lang w:eastAsia="zh-TW"/>
        </w:rPr>
        <w:t xml:space="preserve">a </w:t>
      </w:r>
      <w:r w:rsidRPr="00914E3D">
        <w:rPr>
          <w:rFonts w:eastAsia="Malgun Gothic"/>
          <w:noProof/>
        </w:rPr>
        <w:t xml:space="preserve">HARQ process is associated with </w:t>
      </w:r>
      <w:r w:rsidRPr="00914E3D">
        <w:rPr>
          <w:rFonts w:eastAsia="Malgun Gothic"/>
          <w:lang w:eastAsia="zh-TW"/>
        </w:rPr>
        <w:t xml:space="preserve">a </w:t>
      </w:r>
      <w:r w:rsidRPr="00914E3D">
        <w:rPr>
          <w:rFonts w:eastAsia="Malgun Gothic"/>
          <w:noProof/>
        </w:rPr>
        <w:t>TTI based on the received UL grant</w:t>
      </w:r>
      <w:r w:rsidRPr="00914E3D">
        <w:rPr>
          <w:rFonts w:eastAsia="SimSun"/>
          <w:noProof/>
          <w:lang w:eastAsia="zh-CN"/>
        </w:rPr>
        <w:t xml:space="preserve"> except for UL grant in RAR</w:t>
      </w:r>
      <w:r w:rsidRPr="00914E3D">
        <w:rPr>
          <w:rFonts w:eastAsia="Malgun Gothic"/>
          <w:noProof/>
        </w:rPr>
        <w:t xml:space="preserve">. </w:t>
      </w:r>
      <w:r w:rsidRPr="00914E3D">
        <w:rPr>
          <w:rFonts w:eastAsia="Malgun Gothic"/>
          <w:lang w:eastAsia="zh-TW"/>
        </w:rPr>
        <w:t>Except for NB-IoT, e</w:t>
      </w:r>
      <w:r w:rsidRPr="00914E3D">
        <w:rPr>
          <w:rFonts w:eastAsia="Malgun Gothic"/>
          <w:noProof/>
        </w:rPr>
        <w:t xml:space="preserve">ach asynchronous HARQ process is associated with a HARQ process identifier. </w:t>
      </w:r>
      <w:r w:rsidRPr="00914E3D">
        <w:rPr>
          <w:rFonts w:eastAsia="SimSun"/>
          <w:noProof/>
          <w:lang w:eastAsia="zh-CN"/>
        </w:rPr>
        <w:t xml:space="preserve">For UL transmission with UL grant in RAR, HARQ process identifier 0 is used. </w:t>
      </w:r>
      <w:r w:rsidRPr="00914E3D">
        <w:rPr>
          <w:rFonts w:eastAsia="Malgun Gothic"/>
          <w:noProof/>
        </w:rPr>
        <w:t>HARQ feedback is not applicable for asynchronous UL HARQ.</w:t>
      </w:r>
    </w:p>
    <w:p w:rsidR="00B437D8" w:rsidRPr="00914E3D" w:rsidRDefault="00B437D8" w:rsidP="00B437D8">
      <w:pPr>
        <w:rPr>
          <w:noProof/>
        </w:rPr>
      </w:pPr>
      <w:r w:rsidRPr="00914E3D">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B437D8" w:rsidRPr="00914E3D" w:rsidRDefault="00B437D8" w:rsidP="00B437D8">
      <w:pPr>
        <w:rPr>
          <w:rFonts w:eastAsia="Malgun Gothic"/>
          <w:noProof/>
        </w:rPr>
      </w:pPr>
      <w:r w:rsidRPr="00914E3D">
        <w:rPr>
          <w:rFonts w:eastAsia="Malgun Gothic"/>
          <w:noProof/>
        </w:rPr>
        <w:t xml:space="preserve">Uplink HARQ operation is asynchronous for </w:t>
      </w:r>
      <w:r w:rsidRPr="00914E3D">
        <w:rPr>
          <w:rFonts w:eastAsia="Malgun Gothic"/>
          <w:lang w:eastAsia="zh-TW"/>
        </w:rPr>
        <w:t>NB-IoT</w:t>
      </w:r>
      <w:r w:rsidRPr="00914E3D">
        <w:rPr>
          <w:rFonts w:eastAsia="Malgun Gothic"/>
          <w:noProof/>
        </w:rPr>
        <w:t xml:space="preserve"> </w:t>
      </w:r>
      <w:r w:rsidRPr="00914E3D">
        <w:rPr>
          <w:rFonts w:eastAsia="Malgun Gothic"/>
          <w:lang w:eastAsia="zh-TW"/>
        </w:rPr>
        <w:t xml:space="preserve">UEs, </w:t>
      </w:r>
      <w:r w:rsidRPr="00914E3D">
        <w:rPr>
          <w:rFonts w:eastAsia="Malgun Gothic"/>
          <w:noProof/>
        </w:rPr>
        <w:t xml:space="preserve">BL UEs or UEs in enhanced coverage except for the repetitions within a bundle, and in </w:t>
      </w:r>
      <w:bookmarkStart w:id="5" w:name="OLE_LINK14"/>
      <w:r w:rsidRPr="00914E3D">
        <w:rPr>
          <w:rFonts w:eastAsia="Malgun Gothic"/>
          <w:noProof/>
        </w:rPr>
        <w:t>serving c</w:t>
      </w:r>
      <w:bookmarkEnd w:id="5"/>
      <w:r w:rsidRPr="00914E3D">
        <w:rPr>
          <w:rFonts w:eastAsia="Malgun Gothic"/>
          <w:noProof/>
        </w:rPr>
        <w:t xml:space="preserve">ells </w:t>
      </w:r>
      <w:bookmarkStart w:id="6" w:name="OLE_LINK18"/>
      <w:r w:rsidRPr="00914E3D">
        <w:rPr>
          <w:rFonts w:eastAsia="Malgun Gothic"/>
          <w:noProof/>
        </w:rPr>
        <w:t xml:space="preserve">configured with </w:t>
      </w:r>
      <w:r w:rsidRPr="00A82ED4">
        <w:rPr>
          <w:rFonts w:eastAsia="Malgun Gothic"/>
          <w:i/>
          <w:noProof/>
        </w:rPr>
        <w:t>pusch-EnhancementsConfig</w:t>
      </w:r>
      <w:r w:rsidRPr="00914E3D">
        <w:rPr>
          <w:rFonts w:eastAsia="Malgun Gothic"/>
          <w:noProof/>
        </w:rPr>
        <w:t>, and serving cells operating according to Frame Structure Type 3</w:t>
      </w:r>
      <w:bookmarkEnd w:id="6"/>
      <w:r w:rsidRPr="00914E3D">
        <w:rPr>
          <w:rFonts w:eastAsia="Malgun Gothic"/>
          <w:noProof/>
        </w:rPr>
        <w:t>.</w:t>
      </w:r>
    </w:p>
    <w:p w:rsidR="00B437D8" w:rsidRPr="00914E3D" w:rsidRDefault="00B437D8" w:rsidP="00B437D8">
      <w:pPr>
        <w:rPr>
          <w:noProof/>
        </w:rPr>
      </w:pPr>
      <w:r w:rsidRPr="00914E3D">
        <w:rPr>
          <w:noProof/>
        </w:rPr>
        <w:t xml:space="preserve">For </w:t>
      </w:r>
      <w:r w:rsidRPr="00914E3D">
        <w:rPr>
          <w:rFonts w:eastAsia="Malgun Gothic"/>
          <w:noProof/>
        </w:rPr>
        <w:t xml:space="preserve">serving cells configured with </w:t>
      </w:r>
      <w:r w:rsidRPr="00A82ED4">
        <w:rPr>
          <w:rFonts w:eastAsia="Malgun Gothic"/>
          <w:i/>
          <w:noProof/>
        </w:rPr>
        <w:t>pusch-EnhancementsConfig</w:t>
      </w:r>
      <w:r w:rsidRPr="00914E3D">
        <w:rPr>
          <w:rFonts w:eastAsia="Malgun Gothic"/>
          <w:noProof/>
        </w:rPr>
        <w:t xml:space="preserve">, </w:t>
      </w:r>
      <w:r w:rsidRPr="00914E3D">
        <w:rPr>
          <w:lang w:eastAsia="zh-TW"/>
        </w:rPr>
        <w:t>NB-IoT</w:t>
      </w:r>
      <w:r w:rsidRPr="00914E3D">
        <w:rPr>
          <w:noProof/>
        </w:rPr>
        <w:t xml:space="preserve"> </w:t>
      </w:r>
      <w:r w:rsidRPr="00914E3D">
        <w:rPr>
          <w:lang w:eastAsia="zh-TW"/>
        </w:rPr>
        <w:t xml:space="preserve">UEs, </w:t>
      </w:r>
      <w:r w:rsidRPr="00914E3D">
        <w:rPr>
          <w:noProof/>
        </w:rPr>
        <w:t>BL UEs or UEs in enhanced coverage, the parameter UL_REPETITION_</w:t>
      </w:r>
      <w:r w:rsidRPr="00914E3D">
        <w:t>NUMBER</w:t>
      </w:r>
      <w:r w:rsidRPr="00914E3D">
        <w:rPr>
          <w:noProof/>
        </w:rPr>
        <w:t xml:space="preserve"> provides the number of transmission repetitions within a bundle. For each bundle, UL_REPETITION_</w:t>
      </w:r>
      <w:r w:rsidRPr="00914E3D">
        <w:t>NUMBER</w:t>
      </w:r>
      <w:r w:rsidRPr="00914E3D">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914E3D">
        <w:t>NUMBER</w:t>
      </w:r>
      <w:r w:rsidRPr="00914E3D">
        <w:rPr>
          <w:noProof/>
        </w:rPr>
        <w:t>. An uplink grant corresponding to a new transmission or a retransmission of the bundle is only received after the last repetition of the bundle. A retransmission of a bundle is also a bundle.</w:t>
      </w:r>
    </w:p>
    <w:p w:rsidR="00B437D8" w:rsidRPr="00914E3D" w:rsidRDefault="00B437D8" w:rsidP="00B437D8">
      <w:pPr>
        <w:rPr>
          <w:noProof/>
        </w:rPr>
      </w:pPr>
      <w:r w:rsidRPr="00914E3D">
        <w:rPr>
          <w:noProof/>
        </w:rPr>
        <w:t>TTI bundling is not supported for RN communication with the E-UTRAN in combination with an RN subframe configuration.</w:t>
      </w:r>
    </w:p>
    <w:p w:rsidR="00B437D8" w:rsidRPr="00914E3D" w:rsidRDefault="00B437D8" w:rsidP="00B437D8">
      <w:pPr>
        <w:rPr>
          <w:noProof/>
        </w:rPr>
      </w:pPr>
      <w:r w:rsidRPr="00914E3D">
        <w:rPr>
          <w:noProof/>
        </w:rPr>
        <w:t xml:space="preserve">For transmission of </w:t>
      </w:r>
      <w:r w:rsidRPr="00914E3D">
        <w:rPr>
          <w:rFonts w:eastAsia="SimSun"/>
          <w:noProof/>
          <w:lang w:eastAsia="zh-CN"/>
        </w:rPr>
        <w:t>Msg3</w:t>
      </w:r>
      <w:r w:rsidRPr="00914E3D">
        <w:rPr>
          <w:noProof/>
        </w:rPr>
        <w:t xml:space="preserve"> during Random Access (see subclause 5.1.5) TTI bundling does not apply. For </w:t>
      </w:r>
      <w:r w:rsidRPr="00914E3D">
        <w:rPr>
          <w:lang w:eastAsia="zh-TW"/>
        </w:rPr>
        <w:t>NB-IoT</w:t>
      </w:r>
      <w:r w:rsidRPr="00914E3D">
        <w:rPr>
          <w:noProof/>
        </w:rPr>
        <w:t xml:space="preserve"> </w:t>
      </w:r>
      <w:r w:rsidRPr="00914E3D">
        <w:rPr>
          <w:lang w:eastAsia="zh-TW"/>
        </w:rPr>
        <w:t xml:space="preserve">UEs, </w:t>
      </w:r>
      <w:r w:rsidRPr="00914E3D">
        <w:rPr>
          <w:noProof/>
        </w:rPr>
        <w:t>BL UEs or UEs in enhanced coverage, uplink repetition bundling is used for transmission of Msg3.</w:t>
      </w:r>
    </w:p>
    <w:p w:rsidR="00B437D8" w:rsidRPr="00914E3D" w:rsidRDefault="00B437D8" w:rsidP="00B437D8">
      <w:pPr>
        <w:rPr>
          <w:noProof/>
        </w:rPr>
      </w:pPr>
      <w:r w:rsidRPr="00914E3D">
        <w:rPr>
          <w:noProof/>
        </w:rPr>
        <w:t>For each TTI, the HARQ entity shall:</w:t>
      </w:r>
    </w:p>
    <w:p w:rsidR="00B437D8" w:rsidRPr="00914E3D" w:rsidRDefault="00B437D8" w:rsidP="00B437D8">
      <w:pPr>
        <w:pStyle w:val="B1"/>
        <w:rPr>
          <w:noProof/>
        </w:rPr>
      </w:pPr>
      <w:r w:rsidRPr="00914E3D">
        <w:rPr>
          <w:noProof/>
        </w:rPr>
        <w:t>-</w:t>
      </w:r>
      <w:r w:rsidRPr="00914E3D">
        <w:rPr>
          <w:noProof/>
        </w:rPr>
        <w:tab/>
        <w:t>identify the HARQ process(es) associated with this TTI, and for each identified HARQ process:</w:t>
      </w:r>
    </w:p>
    <w:p w:rsidR="00B437D8" w:rsidRPr="00914E3D" w:rsidRDefault="00B437D8" w:rsidP="00B437D8">
      <w:pPr>
        <w:pStyle w:val="B2"/>
        <w:rPr>
          <w:noProof/>
        </w:rPr>
      </w:pPr>
      <w:r w:rsidRPr="00914E3D">
        <w:rPr>
          <w:noProof/>
        </w:rPr>
        <w:t>-</w:t>
      </w:r>
      <w:r w:rsidRPr="00914E3D">
        <w:rPr>
          <w:noProof/>
        </w:rPr>
        <w:tab/>
        <w:t>if an uplink grant has been indicated for this process and this TTI:</w:t>
      </w:r>
    </w:p>
    <w:p w:rsidR="00B437D8" w:rsidRPr="00914E3D" w:rsidRDefault="00B437D8" w:rsidP="00B437D8">
      <w:pPr>
        <w:pStyle w:val="B3"/>
        <w:rPr>
          <w:noProof/>
        </w:rPr>
      </w:pPr>
      <w:r w:rsidRPr="00914E3D">
        <w:rPr>
          <w:noProof/>
        </w:rPr>
        <w:t>-</w:t>
      </w:r>
      <w:r w:rsidRPr="00914E3D">
        <w:rPr>
          <w:noProof/>
        </w:rPr>
        <w:tab/>
        <w:t xml:space="preserve">if the received grant was not addressed to a Temporary C-RNTI on PDCCH and if the NDI provided in the associated HARQ </w:t>
      </w:r>
      <w:smartTag w:uri="urn:schemas-microsoft-com:office:smarttags" w:element="PersonName">
        <w:r w:rsidRPr="00914E3D">
          <w:rPr>
            <w:noProof/>
          </w:rPr>
          <w:t>info</w:t>
        </w:r>
      </w:smartTag>
      <w:r w:rsidRPr="00914E3D">
        <w:rPr>
          <w:noProof/>
        </w:rPr>
        <w:t>rmation has been toggled compared to the value in the previous transmission of this HARQ process; or</w:t>
      </w:r>
    </w:p>
    <w:p w:rsidR="00B437D8" w:rsidRPr="00914E3D" w:rsidRDefault="00B437D8" w:rsidP="00B437D8">
      <w:pPr>
        <w:pStyle w:val="B3"/>
        <w:rPr>
          <w:noProof/>
        </w:rPr>
      </w:pPr>
      <w:r w:rsidRPr="00914E3D">
        <w:rPr>
          <w:noProof/>
        </w:rPr>
        <w:t>-</w:t>
      </w:r>
      <w:r w:rsidRPr="00914E3D">
        <w:rPr>
          <w:noProof/>
        </w:rPr>
        <w:tab/>
        <w:t>if the uplink grant was received on PDCCH for the C-RNTI and the HARQ buffer of the identified process is empty; or</w:t>
      </w:r>
    </w:p>
    <w:p w:rsidR="00B437D8" w:rsidRPr="00914E3D" w:rsidRDefault="00B437D8" w:rsidP="00B437D8">
      <w:pPr>
        <w:pStyle w:val="B3"/>
        <w:rPr>
          <w:noProof/>
        </w:rPr>
      </w:pPr>
      <w:r w:rsidRPr="00914E3D">
        <w:rPr>
          <w:noProof/>
        </w:rPr>
        <w:t>-</w:t>
      </w:r>
      <w:r w:rsidRPr="00914E3D">
        <w:rPr>
          <w:noProof/>
        </w:rPr>
        <w:tab/>
        <w:t>if the uplink grant was received in a Random Access Response:</w:t>
      </w:r>
    </w:p>
    <w:p w:rsidR="00B437D8" w:rsidRDefault="00B437D8" w:rsidP="00B437D8">
      <w:pPr>
        <w:pStyle w:val="B4"/>
        <w:rPr>
          <w:ins w:id="7" w:author="MediaTek (Li-Chuan)" w:date="2018-04-03T19:52:00Z"/>
          <w:noProof/>
        </w:rPr>
      </w:pPr>
      <w:r w:rsidRPr="00914E3D">
        <w:rPr>
          <w:noProof/>
        </w:rPr>
        <w:lastRenderedPageBreak/>
        <w:t>-</w:t>
      </w:r>
      <w:r w:rsidRPr="00914E3D">
        <w:rPr>
          <w:noProof/>
        </w:rPr>
        <w:tab/>
        <w:t xml:space="preserve">if there is a MAC PDU in the </w:t>
      </w:r>
      <w:r w:rsidRPr="00914E3D">
        <w:t>Msg3</w:t>
      </w:r>
      <w:r w:rsidRPr="00914E3D">
        <w:rPr>
          <w:noProof/>
        </w:rPr>
        <w:t xml:space="preserve"> buffer</w:t>
      </w:r>
      <w:r w:rsidRPr="00914E3D">
        <w:rPr>
          <w:noProof/>
          <w:lang w:eastAsia="zh-CN"/>
        </w:rPr>
        <w:t xml:space="preserve"> and the uplink grant was received in a Random Access Response</w:t>
      </w:r>
      <w:r w:rsidRPr="00914E3D">
        <w:rPr>
          <w:noProof/>
        </w:rPr>
        <w:t>:</w:t>
      </w:r>
    </w:p>
    <w:p w:rsidR="0024139F" w:rsidRDefault="0024139F" w:rsidP="00BC772D">
      <w:pPr>
        <w:pStyle w:val="B5"/>
        <w:rPr>
          <w:ins w:id="8" w:author="MediaTek (Li-Chuan)" w:date="2018-04-03T19:52:00Z"/>
          <w:noProof/>
        </w:rPr>
      </w:pPr>
      <w:ins w:id="9" w:author="MediaTek (Li-Chuan)" w:date="2018-04-03T19:52:00Z">
        <w:r>
          <w:rPr>
            <w:noProof/>
          </w:rPr>
          <w:t>-</w:t>
        </w:r>
        <w:r>
          <w:rPr>
            <w:noProof/>
          </w:rPr>
          <w:tab/>
          <w:t>if the MAC PDU in the Msg3 buffer contains the Data Volume and Power Headroom Report MAC control element:</w:t>
        </w:r>
      </w:ins>
    </w:p>
    <w:p w:rsidR="0024139F" w:rsidRPr="00BC772D" w:rsidDel="001D6D65" w:rsidRDefault="0024139F" w:rsidP="00BC772D">
      <w:pPr>
        <w:pStyle w:val="B6"/>
        <w:rPr>
          <w:ins w:id="10" w:author="MediaTek (Li-Chuan)" w:date="2018-04-03T19:52:00Z"/>
          <w:del w:id="11" w:author="Li-Chuan Tseng (曾理銓)" w:date="2018-02-06T10:55:00Z"/>
        </w:rPr>
      </w:pPr>
    </w:p>
    <w:p w:rsidR="0024139F" w:rsidRPr="00BC772D" w:rsidRDefault="0024139F" w:rsidP="00BC772D">
      <w:pPr>
        <w:pStyle w:val="B6"/>
        <w:rPr>
          <w:ins w:id="12" w:author="MediaTek (Li-Chuan)" w:date="2018-04-03T19:52:00Z"/>
        </w:rPr>
      </w:pPr>
      <w:ins w:id="13" w:author="MediaTek (Li-Chuan)" w:date="2018-04-03T19:52:00Z">
        <w:r w:rsidRPr="00BC772D">
          <w:t>-</w:t>
        </w:r>
        <w:r w:rsidRPr="00BC772D">
          <w:tab/>
        </w:r>
      </w:ins>
      <w:ins w:id="14" w:author="MediaTek (Li-Chuan)" w:date="2018-04-18T22:45:00Z">
        <w:r w:rsidR="006468C1" w:rsidRPr="00BC772D">
          <w:t xml:space="preserve">the MAC entity shall </w:t>
        </w:r>
      </w:ins>
      <w:ins w:id="15" w:author="MediaTek (Li-Chuan)" w:date="2018-04-03T19:52:00Z">
        <w:r w:rsidRPr="00BC772D">
          <w:t>update the Data Volume and Power Headroom Report MAC control element in the MAC PDU in the Msg3 buffer;</w:t>
        </w:r>
      </w:ins>
    </w:p>
    <w:p w:rsidR="00B437D8" w:rsidRPr="00914E3D" w:rsidRDefault="00B437D8" w:rsidP="00B437D8">
      <w:pPr>
        <w:pStyle w:val="B5"/>
        <w:rPr>
          <w:noProof/>
        </w:rPr>
      </w:pPr>
      <w:r w:rsidRPr="00914E3D">
        <w:rPr>
          <w:noProof/>
        </w:rPr>
        <w:t>-</w:t>
      </w:r>
      <w:r w:rsidRPr="00914E3D">
        <w:rPr>
          <w:noProof/>
        </w:rPr>
        <w:tab/>
        <w:t xml:space="preserve">obtain the MAC PDU to transmit from the </w:t>
      </w:r>
      <w:r w:rsidRPr="00914E3D">
        <w:t>Msg3</w:t>
      </w:r>
      <w:r w:rsidRPr="00914E3D">
        <w:rPr>
          <w:noProof/>
        </w:rPr>
        <w:t xml:space="preserve"> buffer.</w:t>
      </w:r>
    </w:p>
    <w:p w:rsidR="00B437D8" w:rsidRPr="00914E3D" w:rsidRDefault="00B437D8" w:rsidP="00B437D8">
      <w:pPr>
        <w:pStyle w:val="B4"/>
        <w:rPr>
          <w:noProof/>
        </w:rPr>
      </w:pPr>
      <w:r w:rsidRPr="00914E3D">
        <w:rPr>
          <w:noProof/>
        </w:rPr>
        <w:t>-</w:t>
      </w:r>
      <w:r w:rsidRPr="00914E3D">
        <w:rPr>
          <w:noProof/>
        </w:rPr>
        <w:tab/>
        <w:t>else if</w:t>
      </w:r>
      <w:r w:rsidRPr="00914E3D">
        <w:t xml:space="preserve"> </w:t>
      </w:r>
      <w:r w:rsidRPr="00914E3D">
        <w:rPr>
          <w:noProof/>
        </w:rPr>
        <w:t xml:space="preserve">the MAC entity is configured with </w:t>
      </w:r>
      <w:r w:rsidRPr="00914E3D">
        <w:rPr>
          <w:i/>
        </w:rPr>
        <w:t>semiPersistSchedIntervalUL</w:t>
      </w:r>
      <w:r w:rsidRPr="00914E3D">
        <w:rPr>
          <w:noProof/>
        </w:rPr>
        <w:t xml:space="preserve"> shorter than 10 subframes and if the </w:t>
      </w:r>
      <w:r w:rsidRPr="00914E3D">
        <w:rPr>
          <w:noProof/>
          <w:lang w:eastAsia="zh-CN"/>
        </w:rPr>
        <w:t>uplink grant is a configured grant</w:t>
      </w:r>
      <w:r w:rsidRPr="00914E3D">
        <w:rPr>
          <w:noProof/>
        </w:rPr>
        <w:t>, and</w:t>
      </w:r>
      <w:r w:rsidRPr="00914E3D">
        <w:rPr>
          <w:noProof/>
          <w:lang w:eastAsia="zh-CN"/>
        </w:rPr>
        <w:t xml:space="preserve"> </w:t>
      </w:r>
      <w:r w:rsidRPr="00914E3D">
        <w:rPr>
          <w:noProof/>
        </w:rPr>
        <w:t>if the HARQ buffer of the identified HARQ process is not empty, and if HARQ_FEEDBACK of the identified HARQ process is NACK; or if</w:t>
      </w:r>
      <w:r w:rsidRPr="00914E3D">
        <w:t xml:space="preserve"> </w:t>
      </w:r>
      <w:r w:rsidRPr="00914E3D">
        <w:rPr>
          <w:noProof/>
        </w:rPr>
        <w:t xml:space="preserve">the MAC entity is configured with </w:t>
      </w:r>
      <w:r w:rsidRPr="00914E3D">
        <w:rPr>
          <w:i/>
          <w:noProof/>
        </w:rPr>
        <w:t>ul-SchedInterval</w:t>
      </w:r>
      <w:r w:rsidRPr="00914E3D">
        <w:rPr>
          <w:noProof/>
        </w:rPr>
        <w:t xml:space="preserve"> shorter than 10 subframes and if the </w:t>
      </w:r>
      <w:r w:rsidRPr="00914E3D">
        <w:rPr>
          <w:noProof/>
          <w:lang w:eastAsia="zh-CN"/>
        </w:rPr>
        <w:t>uplink grant is a preallocated uplink grant</w:t>
      </w:r>
      <w:r w:rsidRPr="00914E3D">
        <w:rPr>
          <w:noProof/>
        </w:rPr>
        <w:t>, and</w:t>
      </w:r>
      <w:r w:rsidRPr="00914E3D">
        <w:rPr>
          <w:noProof/>
          <w:lang w:eastAsia="zh-CN"/>
        </w:rPr>
        <w:t xml:space="preserve"> </w:t>
      </w:r>
      <w:r w:rsidRPr="00914E3D">
        <w:rPr>
          <w:noProof/>
        </w:rPr>
        <w:t>if the HARQ buffer of the identified HARQ process is not empty, and if HARQ_FEEDBACK of the identified HARQ process is NACK:</w:t>
      </w:r>
    </w:p>
    <w:p w:rsidR="00B437D8" w:rsidRPr="00914E3D" w:rsidRDefault="00B437D8" w:rsidP="00B437D8">
      <w:pPr>
        <w:pStyle w:val="B5"/>
        <w:rPr>
          <w:noProof/>
        </w:rPr>
      </w:pPr>
      <w:r w:rsidRPr="00914E3D">
        <w:rPr>
          <w:noProof/>
        </w:rPr>
        <w:t>-</w:t>
      </w:r>
      <w:r w:rsidRPr="00914E3D">
        <w:rPr>
          <w:noProof/>
        </w:rPr>
        <w:tab/>
        <w:t xml:space="preserve">instruct the </w:t>
      </w:r>
      <w:r w:rsidRPr="00914E3D">
        <w:rPr>
          <w:noProof/>
          <w:lang w:eastAsia="zh-CN"/>
        </w:rPr>
        <w:t>identified</w:t>
      </w:r>
      <w:r w:rsidRPr="00914E3D">
        <w:rPr>
          <w:noProof/>
        </w:rPr>
        <w:t xml:space="preserve"> HARQ process to generate a non-adaptive retransmission.</w:t>
      </w:r>
    </w:p>
    <w:p w:rsidR="00B437D8" w:rsidRPr="00914E3D" w:rsidRDefault="00B437D8" w:rsidP="00B437D8">
      <w:pPr>
        <w:pStyle w:val="B4"/>
        <w:rPr>
          <w:noProof/>
        </w:rPr>
      </w:pPr>
      <w:r w:rsidRPr="00914E3D">
        <w:rPr>
          <w:noProof/>
        </w:rPr>
        <w:t>-</w:t>
      </w:r>
      <w:r w:rsidRPr="00914E3D">
        <w:rPr>
          <w:noProof/>
        </w:rPr>
        <w:tab/>
        <w:t>else:</w:t>
      </w:r>
    </w:p>
    <w:p w:rsidR="00B437D8" w:rsidRPr="00914E3D" w:rsidRDefault="00B437D8" w:rsidP="00B437D8">
      <w:pPr>
        <w:pStyle w:val="B5"/>
        <w:rPr>
          <w:noProof/>
        </w:rPr>
      </w:pPr>
      <w:r w:rsidRPr="00914E3D">
        <w:rPr>
          <w:noProof/>
        </w:rPr>
        <w:t>-</w:t>
      </w:r>
      <w:r w:rsidRPr="00914E3D">
        <w:rPr>
          <w:noProof/>
        </w:rPr>
        <w:tab/>
        <w:t xml:space="preserve">obtain the MAC PDU to transmit from the "Multiplexing and assembly" entity, if any; </w:t>
      </w:r>
    </w:p>
    <w:p w:rsidR="00B437D8" w:rsidRPr="00914E3D" w:rsidRDefault="00B437D8" w:rsidP="00B437D8">
      <w:pPr>
        <w:pStyle w:val="B4"/>
        <w:rPr>
          <w:noProof/>
        </w:rPr>
      </w:pPr>
      <w:r w:rsidRPr="00914E3D">
        <w:rPr>
          <w:noProof/>
          <w:lang w:eastAsia="zh-CN"/>
        </w:rPr>
        <w:t>-</w:t>
      </w:r>
      <w:r w:rsidRPr="00914E3D">
        <w:rPr>
          <w:noProof/>
          <w:lang w:eastAsia="zh-CN"/>
        </w:rPr>
        <w:tab/>
        <w:t>if a MAC PDU to transmit has been obtained:</w:t>
      </w:r>
    </w:p>
    <w:p w:rsidR="00B437D8" w:rsidRPr="00914E3D" w:rsidRDefault="00B437D8" w:rsidP="00B437D8">
      <w:pPr>
        <w:pStyle w:val="B5"/>
      </w:pPr>
      <w:r w:rsidRPr="00914E3D">
        <w:t>-</w:t>
      </w:r>
      <w:r w:rsidRPr="00914E3D">
        <w:tab/>
        <w:t xml:space="preserve">deliver the MAC PDU and the uplink grant and the HARQ </w:t>
      </w:r>
      <w:smartTag w:uri="urn:schemas-microsoft-com:office:smarttags" w:element="PersonName">
        <w:r w:rsidRPr="00914E3D">
          <w:t>info</w:t>
        </w:r>
      </w:smartTag>
      <w:r w:rsidRPr="00914E3D">
        <w:t>rmation to the identified HARQ process;</w:t>
      </w:r>
    </w:p>
    <w:p w:rsidR="00B437D8" w:rsidRPr="00914E3D" w:rsidRDefault="00B437D8" w:rsidP="00B437D8">
      <w:pPr>
        <w:pStyle w:val="B5"/>
      </w:pPr>
      <w:r w:rsidRPr="00914E3D">
        <w:t>-</w:t>
      </w:r>
      <w:r w:rsidRPr="00914E3D">
        <w:tab/>
        <w:t>instruct the identified HARQ process to trigger a new transmission.</w:t>
      </w:r>
    </w:p>
    <w:p w:rsidR="00B437D8" w:rsidRPr="00914E3D" w:rsidRDefault="00B437D8" w:rsidP="00B437D8">
      <w:pPr>
        <w:pStyle w:val="B3"/>
        <w:rPr>
          <w:noProof/>
        </w:rPr>
      </w:pPr>
      <w:r w:rsidRPr="00914E3D">
        <w:rPr>
          <w:noProof/>
        </w:rPr>
        <w:t>-</w:t>
      </w:r>
      <w:r w:rsidRPr="00914E3D">
        <w:rPr>
          <w:noProof/>
        </w:rPr>
        <w:tab/>
        <w:t>else:</w:t>
      </w:r>
    </w:p>
    <w:p w:rsidR="00B437D8" w:rsidRPr="00914E3D" w:rsidRDefault="00B437D8" w:rsidP="00B437D8">
      <w:pPr>
        <w:pStyle w:val="B4"/>
        <w:rPr>
          <w:noProof/>
        </w:rPr>
      </w:pPr>
      <w:r w:rsidRPr="00914E3D">
        <w:rPr>
          <w:noProof/>
        </w:rPr>
        <w:t>-</w:t>
      </w:r>
      <w:r w:rsidRPr="00914E3D">
        <w:rPr>
          <w:noProof/>
        </w:rPr>
        <w:tab/>
        <w:t xml:space="preserve">if the MAC entity is configured with </w:t>
      </w:r>
      <w:r w:rsidRPr="00914E3D">
        <w:rPr>
          <w:i/>
          <w:noProof/>
        </w:rPr>
        <w:t>skipUplinkTxSPS</w:t>
      </w:r>
      <w:r w:rsidRPr="00914E3D">
        <w:rPr>
          <w:noProof/>
        </w:rPr>
        <w:t xml:space="preserve"> and if the uplink grant received on PDCCH was addressed to the Semi-Persistent Scheduling C-RNTI and if the HARQ buffer of the identified process is empty:</w:t>
      </w:r>
    </w:p>
    <w:p w:rsidR="00B437D8" w:rsidRPr="00914E3D" w:rsidRDefault="00B437D8" w:rsidP="00B437D8">
      <w:pPr>
        <w:pStyle w:val="B5"/>
        <w:rPr>
          <w:noProof/>
        </w:rPr>
      </w:pPr>
      <w:r w:rsidRPr="00914E3D">
        <w:rPr>
          <w:noProof/>
        </w:rPr>
        <w:t>-</w:t>
      </w:r>
      <w:r w:rsidRPr="00914E3D">
        <w:rPr>
          <w:noProof/>
        </w:rPr>
        <w:tab/>
        <w:t>ignore the uplink grant;</w:t>
      </w:r>
    </w:p>
    <w:p w:rsidR="00B437D8" w:rsidRPr="00914E3D" w:rsidRDefault="00B437D8" w:rsidP="00B437D8">
      <w:pPr>
        <w:pStyle w:val="B4"/>
        <w:rPr>
          <w:noProof/>
        </w:rPr>
      </w:pPr>
      <w:r w:rsidRPr="00914E3D">
        <w:rPr>
          <w:noProof/>
        </w:rPr>
        <w:t>-</w:t>
      </w:r>
      <w:r w:rsidRPr="00914E3D">
        <w:rPr>
          <w:noProof/>
        </w:rPr>
        <w:tab/>
        <w:t>else:</w:t>
      </w:r>
    </w:p>
    <w:p w:rsidR="00B437D8" w:rsidRPr="00914E3D" w:rsidRDefault="00B437D8" w:rsidP="00B437D8">
      <w:pPr>
        <w:pStyle w:val="B5"/>
        <w:rPr>
          <w:noProof/>
        </w:rPr>
      </w:pPr>
      <w:r w:rsidRPr="00914E3D">
        <w:rPr>
          <w:noProof/>
        </w:rPr>
        <w:t>-</w:t>
      </w:r>
      <w:r w:rsidRPr="00914E3D">
        <w:rPr>
          <w:noProof/>
        </w:rPr>
        <w:tab/>
        <w:t xml:space="preserve">deliver the uplink grant and the HARQ </w:t>
      </w:r>
      <w:smartTag w:uri="urn:schemas-microsoft-com:office:smarttags" w:element="PersonName">
        <w:r w:rsidRPr="00914E3D">
          <w:rPr>
            <w:noProof/>
          </w:rPr>
          <w:t>info</w:t>
        </w:r>
      </w:smartTag>
      <w:r w:rsidRPr="00914E3D">
        <w:rPr>
          <w:noProof/>
        </w:rPr>
        <w:t>rmation (redundancy version) to the identified HARQ process;</w:t>
      </w:r>
    </w:p>
    <w:p w:rsidR="00B437D8" w:rsidRPr="00914E3D" w:rsidRDefault="00B437D8" w:rsidP="00B437D8">
      <w:pPr>
        <w:pStyle w:val="B5"/>
        <w:rPr>
          <w:noProof/>
        </w:rPr>
      </w:pPr>
      <w:r w:rsidRPr="00914E3D">
        <w:rPr>
          <w:noProof/>
        </w:rPr>
        <w:t>-</w:t>
      </w:r>
      <w:r w:rsidRPr="00914E3D">
        <w:rPr>
          <w:noProof/>
        </w:rPr>
        <w:tab/>
        <w:t>instruct the identified HARQ process to generate an adaptive retransmission.</w:t>
      </w:r>
    </w:p>
    <w:p w:rsidR="00B437D8" w:rsidRPr="00914E3D" w:rsidRDefault="00B437D8" w:rsidP="00B437D8">
      <w:pPr>
        <w:pStyle w:val="B2"/>
        <w:rPr>
          <w:noProof/>
        </w:rPr>
      </w:pPr>
      <w:r w:rsidRPr="00914E3D">
        <w:rPr>
          <w:noProof/>
        </w:rPr>
        <w:t>-</w:t>
      </w:r>
      <w:r w:rsidRPr="00914E3D">
        <w:rPr>
          <w:noProof/>
        </w:rPr>
        <w:tab/>
        <w:t>else, if the HARQ buffer of this HARQ process is not empty:</w:t>
      </w:r>
    </w:p>
    <w:p w:rsidR="00B437D8" w:rsidRPr="00914E3D" w:rsidRDefault="00B437D8" w:rsidP="00B437D8">
      <w:pPr>
        <w:pStyle w:val="B3"/>
        <w:rPr>
          <w:noProof/>
        </w:rPr>
      </w:pPr>
      <w:r w:rsidRPr="00914E3D">
        <w:rPr>
          <w:noProof/>
        </w:rPr>
        <w:t>-</w:t>
      </w:r>
      <w:r w:rsidRPr="00914E3D">
        <w:rPr>
          <w:noProof/>
        </w:rPr>
        <w:tab/>
        <w:t>instruct the identified HARQ process to generate a non-adaptive retransmission.</w:t>
      </w:r>
    </w:p>
    <w:p w:rsidR="000D3AE0" w:rsidRDefault="00B437D8" w:rsidP="001D6D65">
      <w:pPr>
        <w:rPr>
          <w:noProof/>
        </w:rPr>
      </w:pPr>
      <w:r w:rsidRPr="00914E3D">
        <w:rPr>
          <w:noProof/>
        </w:rPr>
        <w:t>When determining if NDI has been toggled compared to the value in the previous transmission the MAC entity shall ignore NDI received in all uplink grants on PDCCH for its Temporary C-RNTI.</w:t>
      </w:r>
      <w:bookmarkEnd w:id="4"/>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72A" w:rsidRDefault="00E7772A">
      <w:r>
        <w:separator/>
      </w:r>
    </w:p>
  </w:endnote>
  <w:endnote w:type="continuationSeparator" w:id="0">
    <w:p w:rsidR="00E7772A" w:rsidRDefault="00E7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72A" w:rsidRDefault="00E7772A">
      <w:r>
        <w:separator/>
      </w:r>
    </w:p>
  </w:footnote>
  <w:footnote w:type="continuationSeparator" w:id="0">
    <w:p w:rsidR="00E7772A" w:rsidRDefault="00E77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3C3"/>
    <w:rsid w:val="00010A19"/>
    <w:rsid w:val="00010E3E"/>
    <w:rsid w:val="00011650"/>
    <w:rsid w:val="00013179"/>
    <w:rsid w:val="00013996"/>
    <w:rsid w:val="00022E4A"/>
    <w:rsid w:val="00023DB0"/>
    <w:rsid w:val="00033D39"/>
    <w:rsid w:val="0004516B"/>
    <w:rsid w:val="0004652E"/>
    <w:rsid w:val="00047CB8"/>
    <w:rsid w:val="00047DB7"/>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87F14"/>
    <w:rsid w:val="0009006E"/>
    <w:rsid w:val="00090C17"/>
    <w:rsid w:val="00094CE4"/>
    <w:rsid w:val="00095175"/>
    <w:rsid w:val="000A06E8"/>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492D"/>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8"/>
    <w:rsid w:val="00225EC9"/>
    <w:rsid w:val="00227EB5"/>
    <w:rsid w:val="00231F78"/>
    <w:rsid w:val="002332C5"/>
    <w:rsid w:val="00234A3A"/>
    <w:rsid w:val="00235EC3"/>
    <w:rsid w:val="00236A19"/>
    <w:rsid w:val="0024139F"/>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C2AA0"/>
    <w:rsid w:val="002D2C90"/>
    <w:rsid w:val="002D2F93"/>
    <w:rsid w:val="002D40D6"/>
    <w:rsid w:val="002D47B4"/>
    <w:rsid w:val="002D4BB9"/>
    <w:rsid w:val="002D71B7"/>
    <w:rsid w:val="002E062C"/>
    <w:rsid w:val="002E43D9"/>
    <w:rsid w:val="002E55FB"/>
    <w:rsid w:val="002E6C4F"/>
    <w:rsid w:val="002F0968"/>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05A32"/>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6E6E"/>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4288"/>
    <w:rsid w:val="005C7DD7"/>
    <w:rsid w:val="005D25B4"/>
    <w:rsid w:val="005D6AD5"/>
    <w:rsid w:val="005D7BEE"/>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8C1"/>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31B8"/>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2B11"/>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253F"/>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33D3"/>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1057"/>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A74FB"/>
    <w:rsid w:val="00BB2AB7"/>
    <w:rsid w:val="00BB43A5"/>
    <w:rsid w:val="00BB5827"/>
    <w:rsid w:val="00BB5DFC"/>
    <w:rsid w:val="00BB70C6"/>
    <w:rsid w:val="00BC3574"/>
    <w:rsid w:val="00BC772D"/>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4DE3"/>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999"/>
    <w:rsid w:val="00DC0A7B"/>
    <w:rsid w:val="00DC72AD"/>
    <w:rsid w:val="00DC7DF9"/>
    <w:rsid w:val="00DD0B2D"/>
    <w:rsid w:val="00DD2FAA"/>
    <w:rsid w:val="00DD3525"/>
    <w:rsid w:val="00DD3AE1"/>
    <w:rsid w:val="00DD3ED8"/>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72A"/>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BBF19-A99A-4962-B1F5-09B6574F5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1</Pages>
  <Words>1416</Words>
  <Characters>8075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118</cp:revision>
  <cp:lastPrinted>1899-12-31T16:00:00Z</cp:lastPrinted>
  <dcterms:created xsi:type="dcterms:W3CDTF">2016-11-03T01:39:00Z</dcterms:created>
  <dcterms:modified xsi:type="dcterms:W3CDTF">2018-04-19T15:28:00Z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